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hAnsi="Arial Narrow"/>
          <w:sz w:val="20"/>
          <w:szCs w:val="20"/>
        </w:rPr>
      </w:pPr>
      <w:r>
        <w:rPr>
          <w:rFonts w:hint="eastAsia"/>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hAnsi="Arial Narrow" w:cs="Calibri"/>
          <w:b/>
          <w:caps/>
          <w:color w:val="005DAA"/>
          <w:kern w:val="32"/>
          <w:sz w:val="40"/>
          <w:szCs w:val="40"/>
        </w:rPr>
      </w:pPr>
      <w:r>
        <w:rPr>
          <w:rFonts w:ascii="Arial Narrow" w:hAnsi="Arial Narrow" w:hint="eastAsia"/>
          <w:b/>
          <w:caps/>
          <w:noProof/>
          <w:color w:val="005DAA"/>
          <w:sz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Pr>
          <w:rFonts w:ascii="Arial Narrow" w:hAnsi="Arial Narrow" w:hint="eastAsia"/>
          <w:b/>
          <w:caps/>
          <w:color w:val="005DAA"/>
          <w:sz w:val="44"/>
        </w:rPr>
        <w:t>新聞稿</w:t>
      </w:r>
    </w:p>
    <w:p w14:paraId="05355F6E" w14:textId="77777777" w:rsidR="001A4BB1" w:rsidRPr="001A4BB1" w:rsidRDefault="001A4BB1" w:rsidP="001A4BB1">
      <w:pPr>
        <w:spacing w:before="240" w:line="360" w:lineRule="auto"/>
        <w:jc w:val="center"/>
        <w:rPr>
          <w:rFonts w:ascii="Arial Narrow" w:hAnsi="Arial Narrow"/>
          <w:b/>
          <w:sz w:val="20"/>
          <w:szCs w:val="20"/>
        </w:rPr>
      </w:pPr>
      <w:r>
        <w:rPr>
          <w:rFonts w:ascii="Arial Narrow" w:hAnsi="Arial Narrow" w:hint="eastAsia"/>
          <w:b/>
          <w:noProof/>
          <w:sz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594828" w:rsidRDefault="00CE1760" w:rsidP="00801BBF">
      <w:pPr>
        <w:jc w:val="center"/>
        <w:outlineLvl w:val="0"/>
        <w:rPr>
          <w:rFonts w:ascii="Georgia" w:hAnsi="Georgia" w:cs="Arial"/>
          <w:b/>
          <w:sz w:val="28"/>
          <w:szCs w:val="28"/>
        </w:rPr>
      </w:pPr>
      <w:bookmarkStart w:id="0" w:name="_Hlk108774153"/>
      <w:bookmarkStart w:id="1" w:name="_Hlk108774542"/>
      <w:r>
        <w:rPr>
          <w:rFonts w:ascii="Georgia" w:hAnsi="Georgia" w:hint="eastAsia"/>
          <w:b/>
          <w:sz w:val="28"/>
          <w:highlight w:val="yellow"/>
        </w:rPr>
        <w:t>[</w:t>
      </w:r>
      <w:r>
        <w:rPr>
          <w:rFonts w:ascii="Georgia" w:hAnsi="Georgia" w:hint="eastAsia"/>
          <w:b/>
          <w:sz w:val="28"/>
          <w:highlight w:val="yellow"/>
        </w:rPr>
        <w:t>插入城鎮</w:t>
      </w:r>
      <w:r>
        <w:rPr>
          <w:rFonts w:ascii="Georgia" w:hAnsi="Georgia" w:hint="eastAsia"/>
          <w:b/>
          <w:sz w:val="28"/>
          <w:highlight w:val="yellow"/>
        </w:rPr>
        <w:t>]</w:t>
      </w:r>
      <w:r>
        <w:rPr>
          <w:rFonts w:ascii="Georgia" w:hAnsi="Georgia" w:hint="eastAsia"/>
          <w:b/>
          <w:sz w:val="28"/>
        </w:rPr>
        <w:t xml:space="preserve"> </w:t>
      </w:r>
      <w:bookmarkEnd w:id="0"/>
      <w:bookmarkEnd w:id="1"/>
      <w:r>
        <w:rPr>
          <w:rFonts w:ascii="Georgia" w:hAnsi="Georgia" w:hint="eastAsia"/>
          <w:b/>
          <w:sz w:val="28"/>
        </w:rPr>
        <w:t>同濟會、獅子會、樂觀會和扶輪社將聯合起來解決</w:t>
      </w:r>
      <w:r>
        <w:rPr>
          <w:rFonts w:ascii="Georgia" w:hAnsi="Georgia" w:hint="eastAsia"/>
          <w:b/>
          <w:sz w:val="28"/>
          <w:highlight w:val="yellow"/>
        </w:rPr>
        <w:t>[</w:t>
      </w:r>
      <w:r>
        <w:rPr>
          <w:rFonts w:ascii="Georgia" w:hAnsi="Georgia" w:hint="eastAsia"/>
          <w:b/>
          <w:sz w:val="28"/>
          <w:highlight w:val="yellow"/>
        </w:rPr>
        <w:t>插入問題，如飢餓</w:t>
      </w:r>
      <w:r>
        <w:rPr>
          <w:rFonts w:ascii="Georgia" w:hAnsi="Georgia" w:hint="eastAsia"/>
          <w:b/>
          <w:sz w:val="28"/>
          <w:highlight w:val="yellow"/>
        </w:rPr>
        <w:t>]</w:t>
      </w:r>
    </w:p>
    <w:p w14:paraId="1E245B63" w14:textId="77777777" w:rsidR="009B184D" w:rsidRPr="00631A28" w:rsidRDefault="009B184D" w:rsidP="00801BBF">
      <w:pPr>
        <w:jc w:val="center"/>
        <w:outlineLvl w:val="0"/>
        <w:rPr>
          <w:rFonts w:ascii="Georgia" w:eastAsia="Times" w:hAnsi="Georgia" w:cs="Arial"/>
          <w:bCs/>
          <w:i/>
          <w:iCs/>
          <w:sz w:val="24"/>
          <w:szCs w:val="24"/>
          <w:u w:val="single"/>
        </w:rPr>
      </w:pPr>
    </w:p>
    <w:p w14:paraId="6B9AC3E5" w14:textId="1AFED102" w:rsidR="004A5CCC" w:rsidRPr="00594828" w:rsidRDefault="009B184D" w:rsidP="00801BBF">
      <w:pPr>
        <w:jc w:val="center"/>
        <w:outlineLvl w:val="0"/>
        <w:rPr>
          <w:rFonts w:ascii="Georgia" w:hAnsi="Georgia" w:cs="Arial"/>
          <w:bCs/>
          <w:i/>
          <w:iCs/>
          <w:sz w:val="24"/>
          <w:szCs w:val="24"/>
          <w:u w:val="single"/>
        </w:rPr>
      </w:pPr>
      <w:r>
        <w:rPr>
          <w:rFonts w:ascii="Georgia" w:hAnsi="Georgia" w:hint="eastAsia"/>
          <w:i/>
          <w:sz w:val="24"/>
          <w:u w:val="single"/>
        </w:rPr>
        <w:t>作為全球服務週倡議的一部分，強化社區並改善生活</w:t>
      </w:r>
    </w:p>
    <w:p w14:paraId="4B5798E7" w14:textId="77777777" w:rsidR="009B184D" w:rsidRPr="00594828" w:rsidRDefault="009B184D" w:rsidP="004A5CCC">
      <w:pPr>
        <w:jc w:val="center"/>
        <w:outlineLvl w:val="0"/>
        <w:rPr>
          <w:rFonts w:ascii="Georgia" w:eastAsia="Times" w:hAnsi="Georgia" w:cs="Arial"/>
          <w:b/>
          <w:sz w:val="24"/>
          <w:szCs w:val="24"/>
        </w:rPr>
      </w:pPr>
    </w:p>
    <w:p w14:paraId="3ABE2E6C" w14:textId="558E1C8A" w:rsidR="008710B7" w:rsidRPr="00594828" w:rsidRDefault="00DB3A2B" w:rsidP="008710B7">
      <w:pPr>
        <w:spacing w:line="276" w:lineRule="auto"/>
        <w:jc w:val="both"/>
        <w:rPr>
          <w:rFonts w:ascii="Georgia" w:hAnsi="Georgia" w:cs="Arial"/>
          <w:sz w:val="24"/>
          <w:szCs w:val="24"/>
        </w:rPr>
      </w:pPr>
      <w:r>
        <w:rPr>
          <w:rFonts w:ascii="Georgia" w:hAnsi="Georgia" w:hint="eastAsia"/>
          <w:b/>
          <w:sz w:val="24"/>
        </w:rPr>
        <w:t>省，城市</w:t>
      </w:r>
      <w:r>
        <w:rPr>
          <w:rFonts w:ascii="Georgia" w:hAnsi="Georgia" w:hint="eastAsia"/>
          <w:b/>
          <w:sz w:val="24"/>
        </w:rPr>
        <w:t xml:space="preserve"> (</w:t>
      </w:r>
      <w:r>
        <w:rPr>
          <w:rFonts w:ascii="Georgia" w:hAnsi="Georgia" w:hint="eastAsia"/>
          <w:b/>
          <w:sz w:val="24"/>
        </w:rPr>
        <w:t>日期</w:t>
      </w:r>
      <w:r>
        <w:rPr>
          <w:rFonts w:ascii="Georgia" w:hAnsi="Georgia" w:hint="eastAsia"/>
          <w:b/>
          <w:sz w:val="24"/>
        </w:rPr>
        <w:t>)</w:t>
      </w:r>
      <w:r>
        <w:rPr>
          <w:rFonts w:ascii="Georgia" w:hAnsi="Georgia" w:hint="eastAsia"/>
          <w:sz w:val="24"/>
        </w:rPr>
        <w:t xml:space="preserve"> </w:t>
      </w:r>
      <w:r>
        <w:rPr>
          <w:rFonts w:ascii="Georgia" w:hAnsi="Georgia" w:hint="eastAsia"/>
          <w:sz w:val="24"/>
        </w:rPr>
        <w:t>–</w:t>
      </w:r>
      <w:r>
        <w:rPr>
          <w:rFonts w:ascii="Georgia" w:hAnsi="Georgia" w:hint="eastAsia"/>
          <w:sz w:val="24"/>
        </w:rPr>
        <w:t xml:space="preserve"> </w:t>
      </w:r>
      <w:r>
        <w:rPr>
          <w:rFonts w:ascii="Georgia" w:hAnsi="Georgia" w:hint="eastAsia"/>
          <w:sz w:val="24"/>
        </w:rPr>
        <w:t>社區服務將在</w:t>
      </w:r>
      <w:r>
        <w:rPr>
          <w:rFonts w:ascii="Georgia" w:hAnsi="Georgia" w:hint="eastAsia"/>
          <w:sz w:val="24"/>
        </w:rPr>
        <w:t>9</w:t>
      </w:r>
      <w:r>
        <w:rPr>
          <w:rFonts w:ascii="Georgia" w:hAnsi="Georgia" w:hint="eastAsia"/>
          <w:sz w:val="24"/>
        </w:rPr>
        <w:t>月</w:t>
      </w:r>
      <w:r>
        <w:rPr>
          <w:rFonts w:ascii="Georgia" w:hAnsi="Georgia" w:hint="eastAsia"/>
          <w:sz w:val="24"/>
        </w:rPr>
        <w:t>11</w:t>
      </w:r>
      <w:r>
        <w:rPr>
          <w:rFonts w:ascii="Georgia" w:hAnsi="Georgia" w:hint="eastAsia"/>
          <w:sz w:val="24"/>
        </w:rPr>
        <w:t>日至</w:t>
      </w:r>
      <w:r>
        <w:rPr>
          <w:rFonts w:ascii="Georgia" w:hAnsi="Georgia" w:hint="eastAsia"/>
          <w:sz w:val="24"/>
        </w:rPr>
        <w:t>17</w:t>
      </w:r>
      <w:r>
        <w:rPr>
          <w:rFonts w:ascii="Georgia" w:hAnsi="Georgia" w:hint="eastAsia"/>
          <w:sz w:val="24"/>
        </w:rPr>
        <w:t>日這一週成為關注</w:t>
      </w:r>
      <w:bookmarkStart w:id="2" w:name="_Hlk108777451"/>
      <w:bookmarkStart w:id="3" w:name="_Hlk108777971"/>
      <w:r>
        <w:rPr>
          <w:rFonts w:ascii="Georgia" w:hAnsi="Georgia" w:hint="eastAsia"/>
          <w:sz w:val="24"/>
        </w:rPr>
        <w:t>重點，因當地的同濟會、獅子會、樂觀會和扶輪社將在服務組織的第二屆</w:t>
      </w:r>
      <w:r>
        <w:rPr>
          <w:rFonts w:ascii="Georgia" w:hAnsi="Georgia" w:hint="eastAsia"/>
          <w:sz w:val="24"/>
          <w:u w:val="single"/>
        </w:rPr>
        <w:t>慶祝社區</w:t>
      </w:r>
      <w:r>
        <w:rPr>
          <w:rFonts w:ascii="Georgia" w:hAnsi="Georgia" w:hint="eastAsia"/>
          <w:sz w:val="24"/>
        </w:rPr>
        <w:t>倡議活動中解決</w:t>
      </w:r>
      <w:bookmarkEnd w:id="2"/>
      <w:bookmarkEnd w:id="3"/>
      <w:r>
        <w:rPr>
          <w:rFonts w:ascii="Georgia" w:hAnsi="Georgia" w:hint="eastAsia"/>
          <w:sz w:val="24"/>
          <w:highlight w:val="yellow"/>
        </w:rPr>
        <w:t>[</w:t>
      </w:r>
      <w:r>
        <w:rPr>
          <w:rFonts w:ascii="Georgia" w:hAnsi="Georgia" w:hint="eastAsia"/>
          <w:sz w:val="24"/>
          <w:highlight w:val="yellow"/>
        </w:rPr>
        <w:t>插入問題，如飢餓</w:t>
      </w:r>
      <w:r>
        <w:rPr>
          <w:rFonts w:ascii="Georgia" w:hAnsi="Georgia" w:hint="eastAsia"/>
          <w:sz w:val="24"/>
          <w:highlight w:val="yellow"/>
        </w:rPr>
        <w:t>]</w:t>
      </w:r>
      <w:r>
        <w:rPr>
          <w:rFonts w:ascii="Georgia" w:hAnsi="Georgia" w:hint="eastAsia"/>
          <w:sz w:val="24"/>
        </w:rPr>
        <w:t>問題。</w:t>
      </w:r>
    </w:p>
    <w:p w14:paraId="719C8A9A" w14:textId="77777777" w:rsidR="00DB62C7" w:rsidRPr="00594828" w:rsidRDefault="00DB62C7" w:rsidP="00DB62C7">
      <w:pPr>
        <w:spacing w:line="276" w:lineRule="auto"/>
        <w:jc w:val="both"/>
        <w:rPr>
          <w:rFonts w:ascii="Georgia" w:eastAsia="Times" w:hAnsi="Georgia" w:cs="Arial"/>
          <w:sz w:val="24"/>
          <w:szCs w:val="24"/>
        </w:rPr>
      </w:pPr>
    </w:p>
    <w:p w14:paraId="7060C986" w14:textId="2299CD31" w:rsidR="0015318C" w:rsidRPr="00594828" w:rsidRDefault="00D4319D" w:rsidP="00DB62C7">
      <w:pPr>
        <w:spacing w:line="276" w:lineRule="auto"/>
        <w:jc w:val="both"/>
        <w:rPr>
          <w:rFonts w:ascii="Georgia" w:hAnsi="Georgia" w:cs="Arial"/>
          <w:sz w:val="24"/>
          <w:szCs w:val="24"/>
        </w:rPr>
      </w:pPr>
      <w:r>
        <w:rPr>
          <w:rFonts w:ascii="Georgia" w:hAnsi="Georgia" w:hint="eastAsia"/>
          <w:sz w:val="24"/>
        </w:rPr>
        <w:t>齊心協力，</w:t>
      </w:r>
      <w:r>
        <w:rPr>
          <w:rFonts w:ascii="Georgia" w:hAnsi="Georgia" w:hint="eastAsia"/>
          <w:sz w:val="24"/>
        </w:rPr>
        <w:t>[</w:t>
      </w:r>
      <w:r>
        <w:rPr>
          <w:rFonts w:ascii="Georgia" w:hAnsi="Georgia" w:hint="eastAsia"/>
          <w:sz w:val="24"/>
          <w:highlight w:val="yellow"/>
        </w:rPr>
        <w:t>插入城鎮</w:t>
      </w:r>
      <w:r>
        <w:rPr>
          <w:rFonts w:ascii="Georgia" w:hAnsi="Georgia" w:hint="eastAsia"/>
          <w:sz w:val="24"/>
        </w:rPr>
        <w:t>]</w:t>
      </w:r>
      <w:r>
        <w:rPr>
          <w:rFonts w:ascii="Georgia" w:hAnsi="Georgia" w:hint="eastAsia"/>
          <w:sz w:val="24"/>
        </w:rPr>
        <w:t>的分會將</w:t>
      </w:r>
      <w:r>
        <w:rPr>
          <w:rFonts w:ascii="Georgia" w:hAnsi="Georgia" w:hint="eastAsia"/>
          <w:sz w:val="24"/>
          <w:highlight w:val="yellow"/>
        </w:rPr>
        <w:t>[</w:t>
      </w:r>
      <w:r>
        <w:rPr>
          <w:rFonts w:ascii="Georgia" w:hAnsi="Georgia" w:hint="eastAsia"/>
          <w:sz w:val="24"/>
          <w:highlight w:val="yellow"/>
        </w:rPr>
        <w:t>插入有支持數據的問題</w:t>
      </w:r>
      <w:r>
        <w:rPr>
          <w:rFonts w:ascii="Georgia" w:hAnsi="Georgia" w:hint="eastAsia"/>
          <w:sz w:val="24"/>
          <w:highlight w:val="yellow"/>
        </w:rPr>
        <w:t xml:space="preserve"> </w:t>
      </w:r>
      <w:r>
        <w:rPr>
          <w:rFonts w:ascii="Georgia" w:hAnsi="Georgia" w:hint="eastAsia"/>
          <w:sz w:val="24"/>
          <w:highlight w:val="yellow"/>
        </w:rPr>
        <w:t>–</w:t>
      </w:r>
      <w:r>
        <w:rPr>
          <w:rFonts w:ascii="Georgia" w:hAnsi="Georgia" w:hint="eastAsia"/>
          <w:sz w:val="24"/>
          <w:highlight w:val="yellow"/>
        </w:rPr>
        <w:t xml:space="preserve"> </w:t>
      </w:r>
      <w:r>
        <w:rPr>
          <w:rFonts w:ascii="Georgia" w:hAnsi="Georgia" w:hint="eastAsia"/>
          <w:sz w:val="24"/>
          <w:highlight w:val="yellow"/>
        </w:rPr>
        <w:t>如有</w:t>
      </w:r>
      <w:r>
        <w:rPr>
          <w:rFonts w:ascii="Georgia" w:hAnsi="Georgia" w:hint="eastAsia"/>
          <w:sz w:val="24"/>
          <w:highlight w:val="yellow"/>
        </w:rPr>
        <w:t xml:space="preserve"> - </w:t>
      </w:r>
      <w:r>
        <w:rPr>
          <w:rFonts w:ascii="Georgia" w:hAnsi="Georgia" w:hint="eastAsia"/>
          <w:sz w:val="24"/>
          <w:highlight w:val="yellow"/>
        </w:rPr>
        <w:t>以方案描述來解決</w:t>
      </w:r>
      <w:r>
        <w:rPr>
          <w:rFonts w:ascii="Georgia" w:hAnsi="Georgia" w:hint="eastAsia"/>
          <w:sz w:val="24"/>
          <w:highlight w:val="yellow"/>
        </w:rPr>
        <w:t>]</w:t>
      </w:r>
      <w:r>
        <w:rPr>
          <w:rFonts w:ascii="Georgia" w:hAnsi="Georgia" w:hint="eastAsia"/>
          <w:sz w:val="24"/>
        </w:rPr>
        <w:t>。</w:t>
      </w:r>
      <w:r>
        <w:rPr>
          <w:rFonts w:ascii="Georgia" w:hAnsi="Georgia" w:hint="eastAsia"/>
          <w:sz w:val="24"/>
        </w:rPr>
        <w:t xml:space="preserve">  </w:t>
      </w:r>
      <w:r>
        <w:rPr>
          <w:rFonts w:ascii="Georgia" w:hAnsi="Georgia" w:hint="eastAsia"/>
          <w:sz w:val="24"/>
          <w:highlight w:val="yellow"/>
        </w:rPr>
        <w:t>[</w:t>
      </w:r>
      <w:r>
        <w:rPr>
          <w:rFonts w:ascii="Georgia" w:hAnsi="Georgia" w:hint="eastAsia"/>
          <w:sz w:val="24"/>
          <w:highlight w:val="yellow"/>
        </w:rPr>
        <w:t>插入日期、時間、地點和出席的任何知名社區成員。</w:t>
      </w:r>
      <w:r>
        <w:rPr>
          <w:rFonts w:ascii="Georgia" w:hAnsi="Georgia" w:hint="eastAsia"/>
          <w:sz w:val="24"/>
          <w:highlight w:val="yellow"/>
        </w:rPr>
        <w:t>]</w:t>
      </w:r>
    </w:p>
    <w:p w14:paraId="0212D861" w14:textId="77777777" w:rsidR="0015318C" w:rsidRPr="00594828" w:rsidRDefault="0015318C" w:rsidP="00DB62C7">
      <w:pPr>
        <w:spacing w:line="276" w:lineRule="auto"/>
        <w:jc w:val="both"/>
        <w:rPr>
          <w:rFonts w:ascii="Georgia" w:eastAsia="Times" w:hAnsi="Georgia" w:cs="Arial"/>
          <w:sz w:val="24"/>
          <w:szCs w:val="24"/>
          <w:highlight w:val="yellow"/>
        </w:rPr>
      </w:pPr>
    </w:p>
    <w:p w14:paraId="5ECFA169" w14:textId="21CCCDD3" w:rsidR="00825068" w:rsidRPr="00594828" w:rsidRDefault="00A94E17" w:rsidP="00DB62C7">
      <w:pPr>
        <w:spacing w:line="276" w:lineRule="auto"/>
        <w:jc w:val="both"/>
        <w:rPr>
          <w:rFonts w:ascii="Georgia" w:hAnsi="Georgia" w:cs="Arial"/>
          <w:sz w:val="24"/>
          <w:szCs w:val="24"/>
        </w:rPr>
      </w:pPr>
      <w:r>
        <w:rPr>
          <w:rFonts w:ascii="Georgia" w:hAnsi="Georgia" w:hint="eastAsia"/>
          <w:sz w:val="24"/>
          <w:highlight w:val="yellow"/>
        </w:rPr>
        <w:t>[</w:t>
      </w:r>
      <w:r>
        <w:rPr>
          <w:rFonts w:ascii="Georgia" w:hAnsi="Georgia" w:hint="eastAsia"/>
          <w:sz w:val="24"/>
          <w:highlight w:val="yellow"/>
        </w:rPr>
        <w:t>插入當地服務方案利益相關者的引言</w:t>
      </w:r>
      <w:r w:rsidR="00F63A32">
        <w:rPr>
          <w:rFonts w:ascii="Georgia" w:hAnsi="Georgia"/>
          <w:sz w:val="24"/>
          <w:highlight w:val="yellow"/>
          <w:lang w:eastAsia="zh-CN"/>
        </w:rPr>
        <w:t>]</w:t>
      </w:r>
      <w:r>
        <w:rPr>
          <w:rFonts w:ascii="Georgia" w:hAnsi="Georgia" w:hint="eastAsia"/>
          <w:sz w:val="24"/>
          <w:highlight w:val="yellow"/>
        </w:rPr>
        <w:t xml:space="preserve"> </w:t>
      </w:r>
    </w:p>
    <w:p w14:paraId="4E61BEAC" w14:textId="77777777" w:rsidR="0096355D" w:rsidRPr="00594828" w:rsidRDefault="0096355D" w:rsidP="00DB62C7">
      <w:pPr>
        <w:spacing w:line="276" w:lineRule="auto"/>
        <w:jc w:val="both"/>
        <w:rPr>
          <w:rFonts w:ascii="Georgia" w:eastAsia="Times" w:hAnsi="Georgia" w:cs="Arial"/>
          <w:sz w:val="24"/>
          <w:szCs w:val="24"/>
        </w:rPr>
      </w:pPr>
    </w:p>
    <w:p w14:paraId="5E7270EF" w14:textId="64FDEB31" w:rsidR="00DB62C7" w:rsidRPr="00594828" w:rsidRDefault="00DB62C7" w:rsidP="00DB62C7">
      <w:pPr>
        <w:spacing w:line="276" w:lineRule="auto"/>
        <w:jc w:val="both"/>
        <w:rPr>
          <w:rFonts w:ascii="Georgia" w:hAnsi="Georgia" w:cs="Arial"/>
          <w:sz w:val="24"/>
          <w:szCs w:val="24"/>
        </w:rPr>
      </w:pPr>
      <w:r>
        <w:rPr>
          <w:rFonts w:hint="eastAsia"/>
        </w:rPr>
        <w:t>來自服務組織</w:t>
      </w:r>
      <w:hyperlink r:id="rId9" w:history="1">
        <w:r>
          <w:rPr>
            <w:rStyle w:val="Hyperlink"/>
            <w:rFonts w:ascii="Georgia" w:hAnsi="Georgia" w:hint="eastAsia"/>
            <w:sz w:val="24"/>
          </w:rPr>
          <w:t>同濟會</w:t>
        </w:r>
      </w:hyperlink>
      <w:r>
        <w:rPr>
          <w:rFonts w:ascii="Georgia" w:hAnsi="Georgia" w:hint="eastAsia"/>
          <w:sz w:val="24"/>
        </w:rPr>
        <w:t>、</w:t>
      </w:r>
      <w:hyperlink r:id="rId10" w:history="1">
        <w:r>
          <w:rPr>
            <w:rStyle w:val="Hyperlink"/>
            <w:rFonts w:ascii="Georgia" w:hAnsi="Georgia" w:hint="eastAsia"/>
            <w:sz w:val="24"/>
          </w:rPr>
          <w:t>國際獅子會</w:t>
        </w:r>
      </w:hyperlink>
      <w:r>
        <w:rPr>
          <w:rFonts w:hint="eastAsia"/>
        </w:rPr>
        <w:t>、</w:t>
      </w:r>
      <w:hyperlink r:id="rId11" w:history="1">
        <w:r>
          <w:rPr>
            <w:rStyle w:val="Hyperlink"/>
            <w:rFonts w:ascii="Georgia" w:hAnsi="Georgia" w:hint="eastAsia"/>
            <w:sz w:val="24"/>
          </w:rPr>
          <w:t>樂觀會</w:t>
        </w:r>
      </w:hyperlink>
      <w:r>
        <w:rPr>
          <w:rFonts w:ascii="Georgia" w:hAnsi="Georgia" w:hint="eastAsia"/>
          <w:sz w:val="24"/>
        </w:rPr>
        <w:t>和</w:t>
      </w:r>
      <w:hyperlink r:id="rId12" w:history="1">
        <w:r>
          <w:rPr>
            <w:rStyle w:val="Hyperlink"/>
            <w:rFonts w:ascii="Georgia" w:hAnsi="Georgia" w:hint="eastAsia"/>
            <w:sz w:val="24"/>
          </w:rPr>
          <w:t>扶輪社</w:t>
        </w:r>
      </w:hyperlink>
      <w:r>
        <w:rPr>
          <w:rStyle w:val="normaltextrun"/>
          <w:rFonts w:ascii="Georgia" w:hAnsi="Georgia" w:hint="eastAsia"/>
          <w:color w:val="000000"/>
          <w:sz w:val="24"/>
          <w:shd w:val="clear" w:color="auto" w:fill="FFFFFF"/>
        </w:rPr>
        <w:t>的領導人</w:t>
      </w:r>
      <w:r>
        <w:rPr>
          <w:rFonts w:ascii="Georgia" w:hAnsi="Georgia" w:hint="eastAsia"/>
          <w:sz w:val="24"/>
        </w:rPr>
        <w:t>鼓勵其分會和全球的年輕計劃在一週內共同展開方案，作為</w:t>
      </w:r>
      <w:r>
        <w:rPr>
          <w:rFonts w:ascii="Georgia" w:hAnsi="Georgia" w:hint="eastAsia"/>
          <w:sz w:val="24"/>
          <w:u w:val="single"/>
        </w:rPr>
        <w:t>慶祝社區</w:t>
      </w:r>
      <w:r>
        <w:rPr>
          <w:rFonts w:ascii="Georgia" w:hAnsi="Georgia" w:hint="eastAsia"/>
          <w:sz w:val="24"/>
        </w:rPr>
        <w:t>（</w:t>
      </w:r>
      <w:r>
        <w:rPr>
          <w:rFonts w:ascii="Georgia" w:hAnsi="Georgia" w:hint="eastAsia"/>
          <w:sz w:val="24"/>
        </w:rPr>
        <w:t>#CelebrateCommunity</w:t>
      </w:r>
      <w:r>
        <w:rPr>
          <w:rFonts w:ascii="Georgia" w:hAnsi="Georgia" w:hint="eastAsia"/>
          <w:sz w:val="24"/>
        </w:rPr>
        <w:t>）的聯合倡議之一部分。</w:t>
      </w:r>
      <w:r>
        <w:rPr>
          <w:rFonts w:ascii="Georgia" w:hAnsi="Georgia" w:hint="eastAsia"/>
          <w:sz w:val="24"/>
        </w:rPr>
        <w:t xml:space="preserve">  </w:t>
      </w:r>
      <w:r>
        <w:rPr>
          <w:rFonts w:ascii="Georgia" w:hAnsi="Georgia" w:hint="eastAsia"/>
          <w:sz w:val="24"/>
        </w:rPr>
        <w:t>與健康和保健、糧食欠缺和饑餓、教育和識字及環境有關的問題，將透過社區清理、食品捐贈和分發、為特定志業募款的健行或健跑活動和為兒童收集書籍來解決。</w:t>
      </w:r>
      <w:r>
        <w:rPr>
          <w:rFonts w:ascii="Georgia" w:hAnsi="Georgia" w:hint="eastAsia"/>
          <w:sz w:val="24"/>
        </w:rPr>
        <w:t xml:space="preserve"> </w:t>
      </w:r>
    </w:p>
    <w:p w14:paraId="2C4646C1" w14:textId="7D21723F" w:rsidR="00D74250" w:rsidRPr="00D31360" w:rsidRDefault="00D74250" w:rsidP="00D74250">
      <w:pPr>
        <w:spacing w:before="240" w:line="276" w:lineRule="auto"/>
        <w:jc w:val="both"/>
        <w:rPr>
          <w:rFonts w:ascii="Times New Roman" w:hAnsi="Times New Roman"/>
          <w:bCs/>
          <w:sz w:val="24"/>
          <w:szCs w:val="24"/>
        </w:rPr>
      </w:pPr>
      <w:r>
        <w:rPr>
          <w:rFonts w:ascii="Georgia" w:hAnsi="Georgia" w:hint="eastAsia"/>
          <w:b/>
          <w:sz w:val="24"/>
        </w:rPr>
        <w:t>關於同濟會：</w:t>
      </w:r>
      <w:r>
        <w:rPr>
          <w:rFonts w:ascii="Georgia" w:hAnsi="Georgia" w:hint="eastAsia"/>
          <w:sz w:val="24"/>
        </w:rPr>
        <w:t>國際同濟會成立於</w:t>
      </w:r>
      <w:r>
        <w:rPr>
          <w:rFonts w:ascii="Georgia" w:hAnsi="Georgia" w:hint="eastAsia"/>
          <w:sz w:val="24"/>
        </w:rPr>
        <w:t>1915</w:t>
      </w:r>
      <w:r>
        <w:rPr>
          <w:rFonts w:ascii="Georgia" w:hAnsi="Georgia" w:hint="eastAsia"/>
          <w:sz w:val="24"/>
        </w:rPr>
        <w:t>年，是一個全球性的分會和會員組織，致力於為世界的兒童服務。同濟會及其分會系列（包括針對大學生的國際</w:t>
      </w:r>
      <w:r>
        <w:rPr>
          <w:rFonts w:ascii="Georgia" w:hAnsi="Georgia" w:hint="eastAsia"/>
          <w:sz w:val="24"/>
        </w:rPr>
        <w:t xml:space="preserve"> K </w:t>
      </w:r>
      <w:r>
        <w:rPr>
          <w:rFonts w:ascii="Georgia" w:hAnsi="Georgia" w:hint="eastAsia"/>
          <w:sz w:val="24"/>
        </w:rPr>
        <w:t>圈、</w:t>
      </w:r>
      <w:r>
        <w:rPr>
          <w:rFonts w:ascii="Georgia" w:hAnsi="Georgia" w:hint="eastAsia"/>
          <w:sz w:val="24"/>
        </w:rPr>
        <w:t xml:space="preserve">14-18 </w:t>
      </w:r>
      <w:r>
        <w:rPr>
          <w:rFonts w:ascii="Georgia" w:hAnsi="Georgia" w:hint="eastAsia"/>
          <w:sz w:val="24"/>
        </w:rPr>
        <w:t>歲學生的</w:t>
      </w:r>
      <w:r>
        <w:rPr>
          <w:rFonts w:ascii="Georgia" w:hAnsi="Georgia" w:hint="eastAsia"/>
          <w:sz w:val="24"/>
        </w:rPr>
        <w:t xml:space="preserve"> Key </w:t>
      </w:r>
      <w:r>
        <w:rPr>
          <w:rFonts w:ascii="Georgia" w:hAnsi="Georgia" w:hint="eastAsia"/>
          <w:sz w:val="24"/>
        </w:rPr>
        <w:t>分會、</w:t>
      </w:r>
      <w:r>
        <w:rPr>
          <w:rFonts w:ascii="Georgia" w:hAnsi="Georgia" w:hint="eastAsia"/>
          <w:sz w:val="24"/>
        </w:rPr>
        <w:t xml:space="preserve">11-14 </w:t>
      </w:r>
      <w:r>
        <w:rPr>
          <w:rFonts w:ascii="Georgia" w:hAnsi="Georgia" w:hint="eastAsia"/>
          <w:sz w:val="24"/>
        </w:rPr>
        <w:t>歲學生的</w:t>
      </w:r>
      <w:r>
        <w:rPr>
          <w:rFonts w:ascii="Georgia" w:hAnsi="Georgia" w:hint="eastAsia"/>
          <w:sz w:val="24"/>
        </w:rPr>
        <w:t xml:space="preserve"> Builders </w:t>
      </w:r>
      <w:r>
        <w:rPr>
          <w:rFonts w:ascii="Georgia" w:hAnsi="Georgia" w:hint="eastAsia"/>
          <w:sz w:val="24"/>
        </w:rPr>
        <w:t>分會、</w:t>
      </w:r>
      <w:r>
        <w:rPr>
          <w:rFonts w:ascii="Georgia" w:hAnsi="Georgia" w:hint="eastAsia"/>
          <w:sz w:val="24"/>
        </w:rPr>
        <w:t xml:space="preserve">6-12 </w:t>
      </w:r>
      <w:r>
        <w:rPr>
          <w:rFonts w:ascii="Georgia" w:hAnsi="Georgia" w:hint="eastAsia"/>
          <w:sz w:val="24"/>
        </w:rPr>
        <w:t>歲學生的</w:t>
      </w:r>
      <w:r>
        <w:rPr>
          <w:rFonts w:ascii="Georgia" w:hAnsi="Georgia" w:hint="eastAsia"/>
          <w:sz w:val="24"/>
        </w:rPr>
        <w:t xml:space="preserve"> K-Kids </w:t>
      </w:r>
      <w:r>
        <w:rPr>
          <w:rFonts w:ascii="Georgia" w:hAnsi="Georgia" w:hint="eastAsia"/>
          <w:sz w:val="24"/>
        </w:rPr>
        <w:t>和殘障成人的</w:t>
      </w:r>
      <w:r>
        <w:rPr>
          <w:rFonts w:ascii="Georgia" w:hAnsi="Georgia" w:hint="eastAsia"/>
          <w:sz w:val="24"/>
        </w:rPr>
        <w:t xml:space="preserve"> Aktion </w:t>
      </w:r>
      <w:r>
        <w:rPr>
          <w:rFonts w:ascii="Georgia" w:hAnsi="Georgia" w:hint="eastAsia"/>
          <w:sz w:val="24"/>
        </w:rPr>
        <w:t>分會）每年獻出超過</w:t>
      </w:r>
      <w:r>
        <w:rPr>
          <w:rFonts w:ascii="Georgia" w:hAnsi="Georgia" w:hint="eastAsia"/>
          <w:sz w:val="24"/>
        </w:rPr>
        <w:t xml:space="preserve"> 1850 </w:t>
      </w:r>
      <w:r>
        <w:rPr>
          <w:rFonts w:ascii="Georgia" w:hAnsi="Georgia" w:hint="eastAsia"/>
          <w:sz w:val="24"/>
        </w:rPr>
        <w:t>萬個小時的服務時間來加強社區和為兒童服務。國際同濟會的大家庭由在</w:t>
      </w:r>
      <w:r>
        <w:rPr>
          <w:rFonts w:ascii="Georgia" w:hAnsi="Georgia" w:hint="eastAsia"/>
          <w:sz w:val="24"/>
        </w:rPr>
        <w:t>85</w:t>
      </w:r>
      <w:r>
        <w:rPr>
          <w:rFonts w:ascii="Georgia" w:hAnsi="Georgia" w:hint="eastAsia"/>
          <w:sz w:val="24"/>
        </w:rPr>
        <w:t>個國家和地理區域的</w:t>
      </w:r>
      <w:r>
        <w:rPr>
          <w:rFonts w:ascii="Georgia" w:hAnsi="Georgia" w:hint="eastAsia"/>
          <w:sz w:val="24"/>
        </w:rPr>
        <w:t>537,000</w:t>
      </w:r>
      <w:r>
        <w:rPr>
          <w:rFonts w:ascii="Georgia" w:hAnsi="Georgia" w:hint="eastAsia"/>
          <w:sz w:val="24"/>
        </w:rPr>
        <w:t>多名成人和青少年會員組成。</w:t>
      </w:r>
      <w:r>
        <w:rPr>
          <w:rFonts w:hint="eastAsia"/>
        </w:rPr>
        <w:t>請訪問：</w:t>
      </w:r>
      <w:hyperlink r:id="rId13" w:history="1">
        <w:r>
          <w:rPr>
            <w:rStyle w:val="Hyperlink"/>
            <w:rFonts w:ascii="Georgia" w:hAnsi="Georgia" w:hint="eastAsia"/>
            <w:sz w:val="24"/>
          </w:rPr>
          <w:t>kiwanis.org</w:t>
        </w:r>
      </w:hyperlink>
      <w:r>
        <w:rPr>
          <w:rFonts w:hint="eastAsia"/>
        </w:rPr>
        <w:t xml:space="preserve"> </w:t>
      </w:r>
      <w:r>
        <w:rPr>
          <w:rFonts w:hint="eastAsia"/>
        </w:rPr>
        <w:t>了解更多資訊。</w:t>
      </w:r>
      <w:r>
        <w:rPr>
          <w:rFonts w:ascii="Times New Roman" w:hAnsi="Times New Roman" w:hint="eastAsia"/>
          <w:sz w:val="24"/>
        </w:rPr>
        <w:t> </w:t>
      </w:r>
    </w:p>
    <w:p w14:paraId="70D0561F" w14:textId="4D537D74" w:rsidR="00AF1086" w:rsidRPr="00D31360" w:rsidRDefault="00AF1086" w:rsidP="00AF1086">
      <w:pPr>
        <w:spacing w:before="240" w:line="276" w:lineRule="auto"/>
        <w:jc w:val="both"/>
        <w:rPr>
          <w:rFonts w:ascii="Georgia" w:hAnsi="Georgia"/>
          <w:bCs/>
          <w:sz w:val="24"/>
          <w:szCs w:val="24"/>
        </w:rPr>
      </w:pPr>
      <w:r>
        <w:rPr>
          <w:rFonts w:ascii="Georgia" w:hAnsi="Georgia" w:hint="eastAsia"/>
          <w:b/>
          <w:sz w:val="24"/>
        </w:rPr>
        <w:t>關於國際獅子會：</w:t>
      </w:r>
      <w:r>
        <w:rPr>
          <w:rFonts w:ascii="Georgia" w:hAnsi="Georgia" w:hint="eastAsia"/>
          <w:sz w:val="24"/>
        </w:rPr>
        <w:t>國際獅子會是全世界最大的服務性分會組織。</w:t>
      </w:r>
      <w:r>
        <w:rPr>
          <w:rFonts w:ascii="Georgia" w:hAnsi="Georgia" w:hint="eastAsia"/>
          <w:sz w:val="24"/>
        </w:rPr>
        <w:t>140</w:t>
      </w:r>
      <w:r>
        <w:rPr>
          <w:rFonts w:ascii="Georgia" w:hAnsi="Georgia" w:hint="eastAsia"/>
          <w:sz w:val="24"/>
        </w:rPr>
        <w:t>多萬會員遍佈於</w:t>
      </w:r>
      <w:r>
        <w:rPr>
          <w:rFonts w:ascii="Georgia" w:hAnsi="Georgia" w:hint="eastAsia"/>
          <w:sz w:val="24"/>
        </w:rPr>
        <w:t>48,000</w:t>
      </w:r>
      <w:r>
        <w:rPr>
          <w:rFonts w:ascii="Georgia" w:hAnsi="Georgia" w:hint="eastAsia"/>
          <w:sz w:val="24"/>
        </w:rPr>
        <w:t>多個分會中，在全球</w:t>
      </w:r>
      <w:r>
        <w:rPr>
          <w:rFonts w:ascii="Georgia" w:hAnsi="Georgia" w:hint="eastAsia"/>
          <w:sz w:val="24"/>
        </w:rPr>
        <w:t>200</w:t>
      </w:r>
      <w:r>
        <w:rPr>
          <w:rFonts w:ascii="Georgia" w:hAnsi="Georgia" w:hint="eastAsia"/>
          <w:sz w:val="24"/>
        </w:rPr>
        <w:t>個國家和地理區域提供服務。自</w:t>
      </w:r>
      <w:r>
        <w:rPr>
          <w:rFonts w:ascii="Georgia" w:hAnsi="Georgia" w:hint="eastAsia"/>
          <w:sz w:val="24"/>
        </w:rPr>
        <w:t>1917</w:t>
      </w:r>
      <w:r>
        <w:rPr>
          <w:rFonts w:ascii="Georgia" w:hAnsi="Georgia" w:hint="eastAsia"/>
          <w:sz w:val="24"/>
        </w:rPr>
        <w:t>年以來，獅友藉著實際參與的服務和人道主義方案加強了當地的社區，並且透過獅子會國際基金會慷慨的支</w:t>
      </w:r>
      <w:r>
        <w:rPr>
          <w:rFonts w:ascii="Georgia" w:hAnsi="Georgia" w:hint="eastAsia"/>
          <w:sz w:val="24"/>
        </w:rPr>
        <w:lastRenderedPageBreak/>
        <w:t>持，我們擴大了服務的影響力。我們致力於支持視力、環境、兒童癌症、饑餓、糖尿病和其他迫切的人道主義方面的需求，以幫助應對人類面臨的一些最大的挑戰。有關國際獅子會的更多資訊，請訪問：</w:t>
      </w:r>
      <w:hyperlink r:id="rId14" w:history="1">
        <w:r>
          <w:rPr>
            <w:rStyle w:val="Hyperlink"/>
            <w:rFonts w:ascii="Georgia" w:hAnsi="Georgia" w:hint="eastAsia"/>
            <w:sz w:val="24"/>
          </w:rPr>
          <w:t>lionsclubs.org</w:t>
        </w:r>
      </w:hyperlink>
      <w:r>
        <w:rPr>
          <w:rFonts w:hint="eastAsia"/>
        </w:rPr>
        <w:t>。</w:t>
      </w:r>
      <w:r>
        <w:rPr>
          <w:rFonts w:ascii="Georgia" w:hAnsi="Georgia" w:hint="eastAsia"/>
          <w:sz w:val="24"/>
        </w:rPr>
        <w:t xml:space="preserve"> </w:t>
      </w:r>
    </w:p>
    <w:p w14:paraId="61D66C77" w14:textId="77777777" w:rsidR="00AF1086" w:rsidRPr="00D31360" w:rsidRDefault="00AF1086" w:rsidP="00AF1086">
      <w:pPr>
        <w:spacing w:before="240" w:line="276" w:lineRule="auto"/>
        <w:jc w:val="both"/>
        <w:rPr>
          <w:rFonts w:ascii="Georgia" w:hAnsi="Georgia"/>
          <w:bCs/>
          <w:sz w:val="24"/>
          <w:szCs w:val="24"/>
        </w:rPr>
      </w:pPr>
      <w:r>
        <w:rPr>
          <w:rFonts w:ascii="Georgia" w:hAnsi="Georgia" w:hint="eastAsia"/>
          <w:b/>
          <w:sz w:val="24"/>
        </w:rPr>
        <w:t>關於樂觀會：</w:t>
      </w:r>
      <w:r>
        <w:rPr>
          <w:rFonts w:ascii="Georgia" w:hAnsi="Georgia" w:hint="eastAsia"/>
          <w:sz w:val="24"/>
        </w:rPr>
        <w:t>國際樂觀會成立於</w:t>
      </w:r>
      <w:r>
        <w:rPr>
          <w:rFonts w:ascii="Georgia" w:hAnsi="Georgia" w:hint="eastAsia"/>
          <w:sz w:val="24"/>
        </w:rPr>
        <w:t>1919</w:t>
      </w:r>
      <w:r>
        <w:rPr>
          <w:rFonts w:ascii="Georgia" w:hAnsi="Georgia" w:hint="eastAsia"/>
          <w:sz w:val="24"/>
        </w:rPr>
        <w:t>年，是一個為全球的青少年和社區提供服務的組織。樂觀會在美國、加拿大、加勒比、墨西哥以及全世界許多其他國家的</w:t>
      </w:r>
      <w:r>
        <w:rPr>
          <w:rFonts w:ascii="Georgia" w:hAnsi="Georgia" w:hint="eastAsia"/>
          <w:sz w:val="24"/>
        </w:rPr>
        <w:t>2,500</w:t>
      </w:r>
      <w:r>
        <w:rPr>
          <w:rFonts w:ascii="Georgia" w:hAnsi="Georgia" w:hint="eastAsia"/>
          <w:sz w:val="24"/>
        </w:rPr>
        <w:t>多個分會中擁有近</w:t>
      </w:r>
      <w:r>
        <w:rPr>
          <w:rFonts w:ascii="Georgia" w:hAnsi="Georgia" w:hint="eastAsia"/>
          <w:sz w:val="24"/>
        </w:rPr>
        <w:t>7</w:t>
      </w:r>
      <w:r>
        <w:rPr>
          <w:rFonts w:ascii="Georgia" w:hAnsi="Georgia" w:hint="eastAsia"/>
          <w:sz w:val="24"/>
        </w:rPr>
        <w:t>萬名成人和青少年會員。秉持著「將青少年、社區和我們自己最佳的特質發揮出來」的座右銘，樂觀會開展積極的服務方案，每年惠及六百多萬青少年。欲了解更多關於國際樂觀會資訊，請致電</w:t>
      </w:r>
      <w:r>
        <w:rPr>
          <w:rFonts w:ascii="Georgia" w:hAnsi="Georgia" w:hint="eastAsia"/>
          <w:sz w:val="24"/>
        </w:rPr>
        <w:t xml:space="preserve"> (314) 371-6000 </w:t>
      </w:r>
      <w:r>
        <w:rPr>
          <w:rFonts w:ascii="Georgia" w:hAnsi="Georgia" w:hint="eastAsia"/>
          <w:sz w:val="24"/>
        </w:rPr>
        <w:t>或訪問該組織的網站：</w:t>
      </w:r>
      <w:hyperlink r:id="rId15" w:history="1">
        <w:r>
          <w:rPr>
            <w:rStyle w:val="Hyperlink"/>
            <w:rFonts w:ascii="Georgia" w:hAnsi="Georgia" w:hint="eastAsia"/>
            <w:sz w:val="24"/>
          </w:rPr>
          <w:t>www.optimist.org</w:t>
        </w:r>
      </w:hyperlink>
      <w:r>
        <w:rPr>
          <w:rFonts w:hint="eastAsia"/>
        </w:rPr>
        <w:t>。</w:t>
      </w:r>
      <w:r>
        <w:rPr>
          <w:rFonts w:ascii="Georgia" w:hAnsi="Georgia" w:hint="eastAsia"/>
          <w:sz w:val="24"/>
        </w:rPr>
        <w:t xml:space="preserve"> </w:t>
      </w:r>
    </w:p>
    <w:p w14:paraId="7B709668" w14:textId="15520C3D" w:rsidR="00662B32" w:rsidRPr="00594828" w:rsidRDefault="00662B32" w:rsidP="00662B32">
      <w:pPr>
        <w:spacing w:before="240" w:line="276" w:lineRule="auto"/>
        <w:jc w:val="both"/>
        <w:rPr>
          <w:rFonts w:ascii="Georgia" w:hAnsi="Georgia"/>
          <w:bCs/>
          <w:sz w:val="24"/>
          <w:szCs w:val="24"/>
        </w:rPr>
      </w:pPr>
      <w:r>
        <w:rPr>
          <w:rFonts w:ascii="Georgia" w:hAnsi="Georgia" w:hint="eastAsia"/>
          <w:b/>
          <w:sz w:val="24"/>
        </w:rPr>
        <w:t>關於扶輪社：</w:t>
      </w:r>
      <w:hyperlink r:id="rId16" w:history="1">
        <w:r>
          <w:rPr>
            <w:rStyle w:val="Hyperlink"/>
            <w:rFonts w:ascii="Georgia" w:hAnsi="Georgia" w:hint="eastAsia"/>
            <w:sz w:val="24"/>
          </w:rPr>
          <w:t>扶輪社</w:t>
        </w:r>
      </w:hyperlink>
      <w:r>
        <w:rPr>
          <w:rFonts w:ascii="Georgia" w:hAnsi="Georgia" w:hint="eastAsia"/>
          <w:sz w:val="24"/>
        </w:rPr>
        <w:t>將全球致力於應對世界上最緊迫的人道主義挑戰的志願者領導人彙集為一個網絡。扶輪社聯結了遍佈於</w:t>
      </w:r>
      <w:r>
        <w:rPr>
          <w:rFonts w:ascii="Georgia" w:hAnsi="Georgia" w:hint="eastAsia"/>
          <w:sz w:val="24"/>
        </w:rPr>
        <w:t>200</w:t>
      </w:r>
      <w:r>
        <w:rPr>
          <w:rFonts w:ascii="Georgia" w:hAnsi="Georgia" w:hint="eastAsia"/>
          <w:sz w:val="24"/>
        </w:rPr>
        <w:t>多個國家和地理區的</w:t>
      </w:r>
      <w:r>
        <w:rPr>
          <w:rFonts w:ascii="Georgia" w:hAnsi="Georgia" w:hint="eastAsia"/>
          <w:sz w:val="24"/>
        </w:rPr>
        <w:t>46,000</w:t>
      </w:r>
      <w:r>
        <w:rPr>
          <w:rFonts w:ascii="Georgia" w:hAnsi="Georgia" w:hint="eastAsia"/>
          <w:sz w:val="24"/>
        </w:rPr>
        <w:t>多個扶輪社分會中的</w:t>
      </w:r>
      <w:r>
        <w:rPr>
          <w:rFonts w:ascii="Georgia" w:hAnsi="Georgia" w:hint="eastAsia"/>
          <w:sz w:val="24"/>
        </w:rPr>
        <w:t>120</w:t>
      </w:r>
      <w:r>
        <w:rPr>
          <w:rFonts w:ascii="Georgia" w:hAnsi="Georgia" w:hint="eastAsia"/>
          <w:sz w:val="24"/>
        </w:rPr>
        <w:t>萬會員。他們的工作改善了在當地和國際層面的生活，從幫助在自己的社區中需要幫助的人到努力實現一個無小兒麻痺的世界。欲獲得更多資訊，請訪問：</w:t>
      </w:r>
      <w:hyperlink r:id="rId17" w:history="1">
        <w:r>
          <w:rPr>
            <w:rStyle w:val="Hyperlink"/>
            <w:rFonts w:ascii="Georgia" w:hAnsi="Georgia" w:hint="eastAsia"/>
            <w:sz w:val="24"/>
          </w:rPr>
          <w:t>Rotary.org</w:t>
        </w:r>
      </w:hyperlink>
      <w:r>
        <w:rPr>
          <w:rFonts w:hint="eastAsia"/>
        </w:rPr>
        <w:t>。</w:t>
      </w:r>
    </w:p>
    <w:p w14:paraId="3F0ACFA7" w14:textId="77777777" w:rsidR="00E6745D" w:rsidRPr="00594828" w:rsidRDefault="00E6745D" w:rsidP="00DC7BB8">
      <w:pPr>
        <w:spacing w:line="276" w:lineRule="auto"/>
        <w:jc w:val="center"/>
        <w:rPr>
          <w:rFonts w:ascii="Georgia" w:hAnsi="Georgia" w:cs="Arial"/>
          <w:sz w:val="24"/>
          <w:szCs w:val="24"/>
        </w:rPr>
      </w:pPr>
      <w:r>
        <w:rPr>
          <w:rFonts w:ascii="Georgia" w:hAnsi="Georgia" w:hint="eastAsia"/>
          <w:sz w:val="24"/>
        </w:rPr>
        <w:t>###</w:t>
      </w:r>
    </w:p>
    <w:p w14:paraId="1CCCFF21" w14:textId="4001C05A" w:rsidR="006212F4" w:rsidRPr="00594828" w:rsidRDefault="00FA4161" w:rsidP="00DC7BB8">
      <w:pPr>
        <w:tabs>
          <w:tab w:val="left" w:pos="1080"/>
        </w:tabs>
        <w:autoSpaceDE w:val="0"/>
        <w:autoSpaceDN w:val="0"/>
        <w:adjustRightInd w:val="0"/>
        <w:jc w:val="both"/>
        <w:rPr>
          <w:rFonts w:ascii="Georgia" w:hAnsi="Georgia"/>
          <w:sz w:val="24"/>
          <w:szCs w:val="24"/>
        </w:rPr>
      </w:pPr>
      <w:r>
        <w:rPr>
          <w:rFonts w:ascii="Georgia" w:hAnsi="Georgia" w:hint="eastAsia"/>
          <w:b/>
          <w:sz w:val="24"/>
        </w:rPr>
        <w:t>聯絡資訊：</w:t>
      </w:r>
      <w:r>
        <w:rPr>
          <w:rFonts w:ascii="Georgia" w:hAnsi="Georgia" w:hint="eastAsia"/>
          <w:sz w:val="24"/>
        </w:rPr>
        <w:t>     </w:t>
      </w:r>
    </w:p>
    <w:p w14:paraId="258EF41A" w14:textId="727CFD87" w:rsidR="008F47FB" w:rsidRPr="00594828" w:rsidRDefault="00E81FBF">
      <w:pPr>
        <w:tabs>
          <w:tab w:val="left" w:pos="1080"/>
        </w:tabs>
        <w:autoSpaceDE w:val="0"/>
        <w:autoSpaceDN w:val="0"/>
        <w:adjustRightInd w:val="0"/>
        <w:jc w:val="both"/>
        <w:rPr>
          <w:rFonts w:ascii="Georgia" w:hAnsi="Georgia" w:cs="Calibri"/>
          <w:sz w:val="24"/>
          <w:szCs w:val="24"/>
        </w:rPr>
      </w:pPr>
      <w:r>
        <w:rPr>
          <w:rFonts w:ascii="Georgia" w:hAnsi="Georgia" w:hint="eastAsia"/>
          <w:sz w:val="24"/>
          <w:highlight w:val="yellow"/>
        </w:rPr>
        <w:t>姓名、電話、電郵</w:t>
      </w:r>
      <w:r>
        <w:rPr>
          <w:rFonts w:ascii="Georgia" w:hAnsi="Georgia" w:hint="eastAsia"/>
          <w:sz w:val="24"/>
          <w:highlight w:val="yellow"/>
        </w:rPr>
        <w:t xml:space="preserve"> [</w:t>
      </w:r>
      <w:r>
        <w:rPr>
          <w:rFonts w:ascii="Georgia" w:hAnsi="Georgia" w:hint="eastAsia"/>
          <w:sz w:val="24"/>
          <w:highlight w:val="yellow"/>
        </w:rPr>
        <w:t>插入每個參加組織的一位聯絡人</w:t>
      </w:r>
      <w:r>
        <w:rPr>
          <w:rFonts w:ascii="Georgia" w:hAnsi="Georgia" w:hint="eastAsia"/>
          <w:sz w:val="24"/>
          <w:highlight w:val="yellow"/>
        </w:rPr>
        <w:t>]</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BE80" w14:textId="77777777" w:rsidR="00487839" w:rsidRDefault="00487839" w:rsidP="005D4F34">
      <w:r>
        <w:separator/>
      </w:r>
    </w:p>
  </w:endnote>
  <w:endnote w:type="continuationSeparator" w:id="0">
    <w:p w14:paraId="2C55D177" w14:textId="77777777" w:rsidR="00487839" w:rsidRDefault="00487839" w:rsidP="005D4F34">
      <w:r>
        <w:continuationSeparator/>
      </w:r>
    </w:p>
  </w:endnote>
  <w:endnote w:type="continuationNotice" w:id="1">
    <w:p w14:paraId="1C675584" w14:textId="77777777" w:rsidR="00487839" w:rsidRDefault="004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CB83" w14:textId="77777777" w:rsidR="00487839" w:rsidRDefault="00487839" w:rsidP="005D4F34">
      <w:r>
        <w:separator/>
      </w:r>
    </w:p>
  </w:footnote>
  <w:footnote w:type="continuationSeparator" w:id="0">
    <w:p w14:paraId="10B89BA5" w14:textId="77777777" w:rsidR="00487839" w:rsidRDefault="00487839" w:rsidP="005D4F34">
      <w:r>
        <w:continuationSeparator/>
      </w:r>
    </w:p>
  </w:footnote>
  <w:footnote w:type="continuationNotice" w:id="1">
    <w:p w14:paraId="18BF69F7" w14:textId="77777777" w:rsidR="00487839" w:rsidRDefault="00487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85943">
    <w:abstractNumId w:val="4"/>
  </w:num>
  <w:num w:numId="2" w16cid:durableId="1711105082">
    <w:abstractNumId w:val="10"/>
  </w:num>
  <w:num w:numId="3" w16cid:durableId="1758401054">
    <w:abstractNumId w:val="7"/>
  </w:num>
  <w:num w:numId="4" w16cid:durableId="1842620985">
    <w:abstractNumId w:val="8"/>
  </w:num>
  <w:num w:numId="5" w16cid:durableId="736825828">
    <w:abstractNumId w:val="5"/>
  </w:num>
  <w:num w:numId="6" w16cid:durableId="1345865533">
    <w:abstractNumId w:val="0"/>
  </w:num>
  <w:num w:numId="7" w16cid:durableId="850489831">
    <w:abstractNumId w:val="9"/>
  </w:num>
  <w:num w:numId="8" w16cid:durableId="1987782431">
    <w:abstractNumId w:val="3"/>
  </w:num>
  <w:num w:numId="9" w16cid:durableId="1985500663">
    <w:abstractNumId w:val="1"/>
  </w:num>
  <w:num w:numId="10" w16cid:durableId="658768996">
    <w:abstractNumId w:val="2"/>
  </w:num>
  <w:num w:numId="11" w16cid:durableId="782311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152E"/>
    <w:rsid w:val="00222D65"/>
    <w:rsid w:val="002479F2"/>
    <w:rsid w:val="002503A5"/>
    <w:rsid w:val="00251576"/>
    <w:rsid w:val="002639D8"/>
    <w:rsid w:val="00275A74"/>
    <w:rsid w:val="0027773E"/>
    <w:rsid w:val="002A3298"/>
    <w:rsid w:val="002B7CC8"/>
    <w:rsid w:val="002C5DB3"/>
    <w:rsid w:val="002E14C0"/>
    <w:rsid w:val="003056BE"/>
    <w:rsid w:val="00315DDA"/>
    <w:rsid w:val="003218C1"/>
    <w:rsid w:val="00333CE4"/>
    <w:rsid w:val="00342D5C"/>
    <w:rsid w:val="00345151"/>
    <w:rsid w:val="00371D3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87839"/>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D2A44"/>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63A32"/>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eastAsia="PMingLiU"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TW"/>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TW"/>
    </w:rPr>
  </w:style>
  <w:style w:type="paragraph" w:styleId="BodyText">
    <w:name w:val="Body Text"/>
    <w:basedOn w:val="Normal"/>
    <w:link w:val="BodyTextChar"/>
    <w:rsid w:val="006F6E23"/>
    <w:pPr>
      <w:widowControl w:val="0"/>
      <w:jc w:val="both"/>
    </w:pPr>
    <w:rPr>
      <w:rFonts w:ascii="Sabon" w:hAnsi="Sabon"/>
      <w:snapToGrid w:val="0"/>
      <w:sz w:val="24"/>
      <w:szCs w:val="20"/>
    </w:rPr>
  </w:style>
  <w:style w:type="character" w:customStyle="1" w:styleId="BodyTextChar">
    <w:name w:val="Body Text Char"/>
    <w:basedOn w:val="DefaultParagraphFont"/>
    <w:link w:val="BodyText"/>
    <w:rsid w:val="006F6E23"/>
    <w:rPr>
      <w:rFonts w:ascii="Sabon" w:eastAsia="PMingLiU"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TW"/>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TW"/>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TW"/>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eastAsia="PMingLiU"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 TargetMode="External"/><Relationship Id="rId17" Type="http://schemas.openxmlformats.org/officeDocument/2006/relationships/hyperlink" Target="https://www.rotary.org/en" TargetMode="External"/><Relationship Id="rId2" Type="http://schemas.openxmlformats.org/officeDocument/2006/relationships/numbering" Target="numbering.xml"/><Relationship Id="rId16" Type="http://schemas.openxmlformats.org/officeDocument/2006/relationships/hyperlink" Target="https://www.rotary.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zh-h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zh-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Luo, Apollo</cp:lastModifiedBy>
  <cp:revision>3</cp:revision>
  <dcterms:created xsi:type="dcterms:W3CDTF">2022-07-18T20:15:00Z</dcterms:created>
  <dcterms:modified xsi:type="dcterms:W3CDTF">2022-07-21T14:34:00Z</dcterms:modified>
</cp:coreProperties>
</file>